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8449C">
      <w:pPr>
        <w:pStyle w:val="2"/>
        <w:widowControl/>
        <w:shd w:val="clear" w:color="auto" w:fill="FFFFFF"/>
        <w:spacing w:line="27" w:lineRule="atLeast"/>
        <w:ind w:firstLine="210"/>
        <w:jc w:val="center"/>
        <w:rPr>
          <w:rFonts w:ascii="宋体" w:hAnsi="宋体" w:cs="微软雅黑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微软雅黑"/>
          <w:color w:val="333333"/>
          <w:sz w:val="44"/>
          <w:szCs w:val="44"/>
          <w:shd w:val="clear" w:color="auto" w:fill="FFFFFF"/>
        </w:rPr>
        <w:t>门</w:t>
      </w:r>
      <w:r>
        <w:rPr>
          <w:rFonts w:ascii="宋体" w:hAnsi="宋体" w:cs="微软雅黑"/>
          <w:color w:val="333333"/>
          <w:sz w:val="44"/>
          <w:szCs w:val="44"/>
          <w:shd w:val="clear" w:color="auto" w:fill="FFFFFF"/>
        </w:rPr>
        <w:t>(急)诊诊疗信息数据</w:t>
      </w:r>
      <w:r>
        <w:rPr>
          <w:rFonts w:hint="eastAsia" w:ascii="宋体" w:hAnsi="宋体" w:cs="微软雅黑"/>
          <w:color w:val="333333"/>
          <w:sz w:val="44"/>
          <w:szCs w:val="44"/>
          <w:shd w:val="clear" w:color="auto" w:fill="FFFFFF"/>
        </w:rPr>
        <w:t>上</w:t>
      </w:r>
      <w:r>
        <w:rPr>
          <w:rFonts w:hint="eastAsia" w:ascii="宋体" w:hAnsi="宋体" w:cs="微软雅黑"/>
          <w:color w:val="333333"/>
          <w:sz w:val="44"/>
          <w:szCs w:val="44"/>
          <w:shd w:val="clear" w:color="auto" w:fill="FFFFFF"/>
          <w:lang w:val="en-US" w:eastAsia="zh-CN"/>
        </w:rPr>
        <w:t>报系统</w:t>
      </w:r>
      <w:r>
        <w:rPr>
          <w:rFonts w:hint="eastAsia" w:ascii="宋体" w:hAnsi="宋体" w:cs="微软雅黑"/>
          <w:color w:val="333333"/>
          <w:sz w:val="44"/>
          <w:szCs w:val="44"/>
          <w:shd w:val="clear" w:color="auto" w:fill="FFFFFF"/>
        </w:rPr>
        <w:t>改造采购需求</w:t>
      </w:r>
    </w:p>
    <w:p w14:paraId="1D904C3E">
      <w:pPr>
        <w:widowControl/>
        <w:ind w:firstLine="640" w:firstLineChars="200"/>
        <w:jc w:val="left"/>
        <w:rPr>
          <w:rFonts w:ascii="仿宋" w:hAnsi="仿宋" w:eastAsia="仿宋" w:cs="微软雅黑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kern w:val="0"/>
          <w:sz w:val="32"/>
          <w:szCs w:val="32"/>
          <w:shd w:val="clear" w:color="auto" w:fill="FFFFFF"/>
        </w:rPr>
        <w:t>一、需满足政策要求：</w:t>
      </w:r>
    </w:p>
    <w:p w14:paraId="776C7EBC">
      <w:pPr>
        <w:widowControl/>
        <w:ind w:firstLine="640" w:firstLineChars="200"/>
        <w:jc w:val="left"/>
        <w:rPr>
          <w:rFonts w:hint="eastAsia" w:ascii="仿宋" w:hAnsi="仿宋" w:eastAsia="仿宋" w:cs="微软雅黑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微软雅黑"/>
          <w:color w:val="333333"/>
          <w:kern w:val="0"/>
          <w:sz w:val="32"/>
          <w:szCs w:val="32"/>
          <w:shd w:val="clear" w:color="auto" w:fill="FFFFFF"/>
        </w:rPr>
        <w:t>1、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《国家卫生健康委医政司关于开展门</w:t>
      </w:r>
      <w:r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  <w:t>(急)诊诊疗信息数据报告有关工作的通知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》（国卫医政医疗便函【</w:t>
      </w:r>
      <w:r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  <w:t>2024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】</w:t>
      </w:r>
      <w:r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  <w:t>197号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72DDAB96">
      <w:pPr>
        <w:pStyle w:val="2"/>
        <w:widowControl/>
        <w:shd w:val="clear" w:color="auto" w:fill="FFFFFF"/>
        <w:spacing w:after="135" w:line="27" w:lineRule="atLeast"/>
        <w:ind w:firstLine="640" w:firstLineChars="200"/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二、主要改造内容：</w:t>
      </w:r>
    </w:p>
    <w:p w14:paraId="6708018E">
      <w:pPr>
        <w:pStyle w:val="2"/>
        <w:widowControl/>
        <w:shd w:val="clear" w:color="auto" w:fill="FFFFFF"/>
        <w:spacing w:after="135" w:line="27" w:lineRule="atLeast"/>
        <w:ind w:firstLine="640" w:firstLineChars="200"/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  <w:t>(一)门(急)诊病历书写内容按照《病历书写基本规范》有关要求，使用《常用临床医学名词》《疾病分类代码国家临床版2.0》手术操作分类代码国家临床版3.0》填写门(急)诊诊疗信息页，并按照《门(急)诊诊疗信息页数据采集质量与接口规范》将门(急)诊诊疗信息页数据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上传至国家医院质量监测系统</w:t>
      </w:r>
      <w:r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  <w:t>(简称HQMS系统)，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能够实现按照</w:t>
      </w:r>
      <w:r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  <w:t>《门(急)诊诊疗信息页数据上报流程》上传至HQMS系统。</w:t>
      </w:r>
    </w:p>
    <w:p w14:paraId="75D35B14">
      <w:pPr>
        <w:pStyle w:val="2"/>
        <w:widowControl/>
        <w:shd w:val="clear" w:color="auto" w:fill="FFFFFF"/>
        <w:spacing w:after="135" w:line="27" w:lineRule="atLeast"/>
        <w:ind w:firstLine="640" w:firstLineChars="200"/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（二）改造上报前置机，满足医院</w:t>
      </w:r>
      <w:r>
        <w:rPr>
          <w:rFonts w:ascii="仿宋" w:hAnsi="仿宋" w:eastAsia="仿宋" w:cs="微软雅黑"/>
          <w:color w:val="333333"/>
          <w:sz w:val="32"/>
          <w:szCs w:val="32"/>
          <w:shd w:val="clear" w:color="auto" w:fill="FFFFFF"/>
        </w:rPr>
        <w:t>每月15日前完成上一个月门(急)诊诊疗信息页数据上传工作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。</w:t>
      </w:r>
    </w:p>
    <w:p w14:paraId="080C6250">
      <w:pPr>
        <w:pStyle w:val="2"/>
        <w:widowControl/>
        <w:shd w:val="clear" w:color="auto" w:fill="FFFFFF"/>
        <w:spacing w:line="27" w:lineRule="atLeast"/>
        <w:ind w:firstLine="640" w:firstLineChars="20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 w14:paraId="75869662">
      <w:pPr>
        <w:pStyle w:val="2"/>
        <w:widowControl/>
        <w:shd w:val="clear" w:color="auto" w:fill="FFFFFF"/>
        <w:spacing w:line="27" w:lineRule="atLeast"/>
        <w:ind w:firstLine="640" w:firstLineChars="20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 w14:paraId="381BAF04"/>
    <w:bookmarkEnd w:id="0"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0D"/>
    <w:rsid w:val="00016D2E"/>
    <w:rsid w:val="000840DD"/>
    <w:rsid w:val="005B1B49"/>
    <w:rsid w:val="00A37C0D"/>
    <w:rsid w:val="00C0676A"/>
    <w:rsid w:val="00DC43A2"/>
    <w:rsid w:val="00F303FE"/>
    <w:rsid w:val="00F83B5A"/>
    <w:rsid w:val="413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493</Characters>
  <Lines>3</Lines>
  <Paragraphs>1</Paragraphs>
  <TotalTime>18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2025-08-25T06:33:00Z</dcterms:created>
  <dc:creator>000101-鲁聪敏</dc:creator>
  <cp:lastModifiedBy>lydfyy</cp:lastModifiedBy>
  <dcterms:modified xsi:type="dcterms:W3CDTF">2025-09-02T09:41:03Z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eyJoZGlkIjoiZDBiYWFlZjFjNDJmZmMzMmFmMzhjZDRjOTNjNWEzZGMiLCJ1c2VySWQiOiI3ODg3MTAyODEifQ==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1C46B7518BE54A69A463523B48810024_12</vt:lpwstr>
  </property>
</Properties>
</file>