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D757">
      <w:pPr>
        <w:rPr>
          <w:rFonts w:hint="eastAsia"/>
          <w:b/>
          <w:bCs/>
          <w:color w:val="auto"/>
          <w:sz w:val="32"/>
          <w:szCs w:val="32"/>
          <w:lang w:val="en-US" w:eastAsia="zh-CN"/>
        </w:rPr>
      </w:pPr>
      <w:bookmarkStart w:id="0" w:name="_GoBack"/>
      <w:bookmarkEnd w:id="0"/>
      <w:r>
        <w:rPr>
          <w:rFonts w:hint="eastAsia"/>
          <w:b/>
          <w:bCs/>
          <w:color w:val="auto"/>
          <w:sz w:val="32"/>
          <w:szCs w:val="32"/>
          <w:lang w:val="en-US" w:eastAsia="zh-CN"/>
        </w:rPr>
        <w:t>附件：采购物品清单及其他要求</w:t>
      </w:r>
    </w:p>
    <w:p w14:paraId="32AE5F7C">
      <w:pPr>
        <w:numPr>
          <w:ilvl w:val="0"/>
          <w:numId w:val="1"/>
        </w:numPr>
        <w:rPr>
          <w:rFonts w:hint="eastAsia"/>
          <w:b/>
          <w:bCs/>
          <w:color w:val="auto"/>
          <w:sz w:val="32"/>
          <w:szCs w:val="32"/>
          <w:lang w:val="en-US" w:eastAsia="zh-CN"/>
        </w:rPr>
      </w:pPr>
      <w:r>
        <w:rPr>
          <w:rFonts w:hint="eastAsia"/>
          <w:b/>
          <w:bCs/>
          <w:color w:val="auto"/>
          <w:sz w:val="32"/>
          <w:szCs w:val="32"/>
          <w:lang w:val="en-US" w:eastAsia="zh-CN"/>
        </w:rPr>
        <w:t>采购物品清单</w:t>
      </w:r>
    </w:p>
    <w:p w14:paraId="34C9CCBF">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1包：办公用品、五金杂料、洗涤用品类</w:t>
      </w:r>
    </w:p>
    <w:tbl>
      <w:tblPr>
        <w:tblStyle w:val="4"/>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440"/>
        <w:gridCol w:w="1842"/>
        <w:gridCol w:w="2016"/>
        <w:gridCol w:w="1434"/>
        <w:gridCol w:w="1458"/>
      </w:tblGrid>
      <w:tr w14:paraId="6DEC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C3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80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类别</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60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材料名称</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F0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9F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计量单位</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84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控制单价（元）</w:t>
            </w:r>
          </w:p>
        </w:tc>
      </w:tr>
      <w:tr w14:paraId="6D46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10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C3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办公用品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D5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白板笔</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D2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AWMY2201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E0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F1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14:paraId="0DA8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F8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A664">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3F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FD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32K</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81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0A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7B82C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B5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9509">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30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中性笔（蓝、黑、红）</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70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按动型0.5mm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54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8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14:paraId="5196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5C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FF78">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D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中性笔芯（蓝、黑、红）</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F6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按动型0.5mm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D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07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1AB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69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E56D">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61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橡皮</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E4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4B</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B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46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6D32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2E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E881">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55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记号笔</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DA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小双头油性</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28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30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14:paraId="0678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D4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B248">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31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燕尾夹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94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7F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66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14:paraId="329E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EC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7EB0">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E9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燕尾夹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07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53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F41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14:paraId="5C345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9C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7A30">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6A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燕尾夹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3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5F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BC9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r>
      <w:tr w14:paraId="4A51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3E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B4BD">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0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铅笔</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4E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HB皮头</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1F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B3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5BF4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11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84C8">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66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资料盒</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F4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  6cm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BB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8B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0191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CA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42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EC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订书机</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FA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迷你型 装订厚度10页</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33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FA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r>
      <w:tr w14:paraId="0885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58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59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56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订书机</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EB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中型 装订厚度20页</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F6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A20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r>
      <w:tr w14:paraId="5AA5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29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AF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D6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订书针</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BD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 （1000枚/盒）</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67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A75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14:paraId="1828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C1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5C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A5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订书针</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08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 （1000枚/盒）</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EE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97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5C98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13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0C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E9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拉杆夹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DD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  2.5cm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ED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E7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14:paraId="16F9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24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42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C7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拉杆夹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16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  1cm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E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7D8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14:paraId="3D1C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64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28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AE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拉杆夹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93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  1.5cm 竖</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29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BA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10E5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74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80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7F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拉杆夹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EA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  1.5cm 横</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2B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9D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57CC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B4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DD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DD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文件夹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21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1E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A2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14:paraId="6C15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5F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9F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33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文件架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DC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4档</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89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2EF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r>
      <w:tr w14:paraId="4FEF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E3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04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FC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胶水</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B2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100g/瓶</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41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B6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268F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16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A5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25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固体胶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67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36g/支</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B5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8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1C75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52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14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35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皮筋</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7E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38mm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F3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C38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r>
      <w:tr w14:paraId="7D6F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E4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27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1F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生活垃圾桶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E6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脚踏</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53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E95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r>
      <w:tr w14:paraId="7200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4D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19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F6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生活垃圾桶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B5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纸篓</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81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21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r>
      <w:tr w14:paraId="1FF7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92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41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五金杂料</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0E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拖把</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9C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EE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175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r>
      <w:tr w14:paraId="3AB1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E6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C7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0B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扫把</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D5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70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8A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r>
      <w:tr w14:paraId="0D9D5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673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13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D9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南孚电池</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56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E8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19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14:paraId="2E36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F32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DC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7F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南孚电池</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32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1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DE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14:paraId="23D8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D33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AB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F3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抹布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28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00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2D6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r>
      <w:tr w14:paraId="7E36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ED9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8D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9A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胶水</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95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D5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D6F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14:paraId="5A82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BA9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F0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81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挂钩</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4B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7D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18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r>
      <w:tr w14:paraId="5EFD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AE2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46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A3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手电筒</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F0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8C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F1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r>
      <w:tr w14:paraId="4DD6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CA7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3C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06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配电盘</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9F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10A10米十排插</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2A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C56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14:paraId="03CB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39A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CC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E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配电盘</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99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3米（3孔4位，2孔4位）</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40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1E4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r>
      <w:tr w14:paraId="7236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AC9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C8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9D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配电盘</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2D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3米（3孔2位，2孔2位）</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82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6D8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r>
      <w:tr w14:paraId="5922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6F3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7E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洗涤清洁品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54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洗衣粉</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E8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大（1.7千克，无磷洗衣粉）</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A2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23F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r>
      <w:tr w14:paraId="753E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DE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19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D2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磁化纸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C4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方形（550克）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75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C8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14:paraId="74DF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589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E1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B9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肥皂</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9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250g</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4C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1D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14:paraId="3610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12E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97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96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檫手纸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18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50抽（201mm*220mm）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AD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74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442E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9D3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04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0B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洗洁精</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DC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500ml</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5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D2E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r>
      <w:tr w14:paraId="1A455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70D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12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97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抽纸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87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190mm*210mm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69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974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r>
      <w:tr w14:paraId="4A78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84F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28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E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小毛巾</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C6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软毛80%涤纶，20%锦纶</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38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B8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14:paraId="5B01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D33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71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nil"/>
              <w:right w:val="single" w:color="000000" w:sz="4" w:space="0"/>
            </w:tcBorders>
            <w:shd w:val="clear" w:color="auto" w:fill="auto"/>
            <w:vAlign w:val="center"/>
          </w:tcPr>
          <w:p w14:paraId="632150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卷纸</w:t>
            </w:r>
          </w:p>
        </w:tc>
        <w:tc>
          <w:tcPr>
            <w:tcW w:w="2016" w:type="dxa"/>
            <w:tcBorders>
              <w:top w:val="single" w:color="000000" w:sz="4" w:space="0"/>
              <w:left w:val="single" w:color="000000" w:sz="4" w:space="0"/>
              <w:bottom w:val="nil"/>
              <w:right w:val="single" w:color="000000" w:sz="4" w:space="0"/>
            </w:tcBorders>
            <w:shd w:val="clear" w:color="auto" w:fill="auto"/>
            <w:vAlign w:val="center"/>
          </w:tcPr>
          <w:p w14:paraId="4C6278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1500g</w:t>
            </w:r>
          </w:p>
        </w:tc>
        <w:tc>
          <w:tcPr>
            <w:tcW w:w="1434" w:type="dxa"/>
            <w:tcBorders>
              <w:top w:val="single" w:color="000000" w:sz="4" w:space="0"/>
              <w:left w:val="single" w:color="000000" w:sz="4" w:space="0"/>
              <w:bottom w:val="nil"/>
              <w:right w:val="single" w:color="000000" w:sz="4" w:space="0"/>
            </w:tcBorders>
            <w:shd w:val="clear" w:color="auto" w:fill="auto"/>
            <w:vAlign w:val="center"/>
          </w:tcPr>
          <w:p w14:paraId="37D4E3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w:t>
            </w:r>
          </w:p>
        </w:tc>
        <w:tc>
          <w:tcPr>
            <w:tcW w:w="1458" w:type="dxa"/>
            <w:tcBorders>
              <w:top w:val="single" w:color="000000" w:sz="4" w:space="0"/>
              <w:left w:val="single" w:color="000000" w:sz="4" w:space="0"/>
              <w:bottom w:val="nil"/>
              <w:right w:val="single" w:color="000000" w:sz="4" w:space="0"/>
            </w:tcBorders>
            <w:shd w:val="clear" w:color="auto" w:fill="auto"/>
            <w:vAlign w:val="center"/>
          </w:tcPr>
          <w:p w14:paraId="6A18350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r>
      <w:tr w14:paraId="6978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59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72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25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18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2E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804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512</w:t>
            </w:r>
          </w:p>
        </w:tc>
      </w:tr>
    </w:tbl>
    <w:p w14:paraId="520B9EE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14:paraId="049123B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2包：工作服类</w:t>
      </w:r>
    </w:p>
    <w:tbl>
      <w:tblPr>
        <w:tblStyle w:val="4"/>
        <w:tblW w:w="890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3"/>
        <w:gridCol w:w="2160"/>
        <w:gridCol w:w="2167"/>
        <w:gridCol w:w="1894"/>
        <w:gridCol w:w="1915"/>
      </w:tblGrid>
      <w:tr w14:paraId="3E3B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73" w:type="dxa"/>
            <w:tcBorders>
              <w:top w:val="single" w:color="000000" w:sz="4" w:space="0"/>
              <w:left w:val="single" w:color="000000" w:sz="4" w:space="0"/>
              <w:bottom w:val="single" w:color="000000" w:sz="4" w:space="0"/>
              <w:right w:val="single" w:color="000000" w:sz="4" w:space="0"/>
            </w:tcBorders>
            <w:noWrap/>
            <w:vAlign w:val="center"/>
          </w:tcPr>
          <w:p w14:paraId="1A2DA7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B904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物品名称</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14:paraId="7EE454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14:paraId="30B1ED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1E96C9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控制金额（元）</w:t>
            </w:r>
          </w:p>
        </w:tc>
      </w:tr>
      <w:tr w14:paraId="33D9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21B4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36B4DF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冬装工作服（医生）</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36F8030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2DEB08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3386BAB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14:paraId="5458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0D4B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3AC2B8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冬装工作服（护士）</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3AA847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25521A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6A2337A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w:t>
            </w:r>
          </w:p>
        </w:tc>
      </w:tr>
      <w:tr w14:paraId="7BBC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89EB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012C96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夏装工作服（医生）</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3E19E7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353276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5B2D631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w:t>
            </w:r>
          </w:p>
        </w:tc>
      </w:tr>
      <w:tr w14:paraId="1E0F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477D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0477E0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夏装工作服（护士）</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5C7DD6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5C1D1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050ADF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r>
      <w:tr w14:paraId="23A4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DB28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21B0FC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燕尾帽</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10981B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33913C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顶</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331FAA2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r>
      <w:tr w14:paraId="1D0B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13584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5180C58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护士鞋</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7F95A9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2D9463F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09328C0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w:t>
            </w:r>
          </w:p>
        </w:tc>
      </w:tr>
      <w:tr w14:paraId="0BF1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463DC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176979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6036EF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094B8D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279A6B0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560</w:t>
            </w:r>
          </w:p>
        </w:tc>
      </w:tr>
    </w:tbl>
    <w:p w14:paraId="4AB495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5F10EA2">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4"/>
          <w:szCs w:val="24"/>
          <w:u w:val="none"/>
          <w:lang w:val="en-US" w:eastAsia="zh-CN" w:bidi="ar"/>
        </w:rPr>
      </w:pPr>
    </w:p>
    <w:p w14:paraId="6F502931">
      <w:pPr>
        <w:pStyle w:val="6"/>
        <w:numPr>
          <w:ilvl w:val="0"/>
          <w:numId w:val="0"/>
        </w:numPr>
        <w:snapToGrid w:val="0"/>
        <w:spacing w:line="360" w:lineRule="auto"/>
        <w:jc w:val="left"/>
        <w:rPr>
          <w:rFonts w:hint="eastAsia" w:ascii="仿宋" w:hAnsi="仿宋" w:eastAsia="仿宋" w:cs="仿宋"/>
          <w:b/>
          <w:bCs/>
          <w:color w:val="auto"/>
          <w:spacing w:val="14"/>
          <w:kern w:val="2"/>
          <w:sz w:val="24"/>
          <w:szCs w:val="24"/>
          <w:lang w:val="en-US" w:eastAsia="zh-CN" w:bidi="ar-SA"/>
        </w:rPr>
      </w:pPr>
      <w:r>
        <w:rPr>
          <w:rFonts w:hint="eastAsia" w:ascii="仿宋" w:hAnsi="仿宋" w:eastAsia="仿宋" w:cs="仿宋"/>
          <w:b/>
          <w:bCs/>
          <w:color w:val="auto"/>
          <w:spacing w:val="14"/>
          <w:kern w:val="2"/>
          <w:sz w:val="24"/>
          <w:szCs w:val="24"/>
          <w:lang w:val="en-US" w:eastAsia="zh-CN" w:bidi="ar-SA"/>
        </w:rPr>
        <w:t>二、技术要求：</w:t>
      </w:r>
    </w:p>
    <w:p w14:paraId="60F33C2E">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1包技术要求：</w:t>
      </w:r>
    </w:p>
    <w:p w14:paraId="0E9AD0DC">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1.投标人提供的产品应是国内知名品牌。产品应符合《中华人民共和国产品质量法》，须满足国标及其它相关行业技术标准及要求，并根据采购人要求定期提供符合行业标准的相关产品的检测检验报告，所有产品均为正规企业生产，能够提供产品合格证明；</w:t>
      </w:r>
    </w:p>
    <w:p w14:paraId="74258DD3">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2.电器产品订单货物为原厂原包装正品；</w:t>
      </w:r>
    </w:p>
    <w:p w14:paraId="5A0C83FF">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3.以上所有产品应注明产品品牌及规格型号；</w:t>
      </w:r>
    </w:p>
    <w:p w14:paraId="7D224F08">
      <w:pPr>
        <w:pStyle w:val="6"/>
        <w:snapToGrid w:val="0"/>
        <w:spacing w:line="360" w:lineRule="auto"/>
        <w:ind w:firstLine="536"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4"/>
          <w:sz w:val="24"/>
          <w:szCs w:val="24"/>
          <w:highlight w:val="none"/>
          <w:lang w:val="en-US" w:eastAsia="zh-CN"/>
        </w:rPr>
        <w:t>4.不保证供货期限内对《采购物品清单》中列出的产品全部有使用需求，中标供应商须按采购人实际需求供货，具体数量以实际供货产品数量为准；采购人所需物品不在《采购物品清单》中的，应参照市场现行价格供应。</w:t>
      </w:r>
    </w:p>
    <w:p w14:paraId="30895A29">
      <w:pPr>
        <w:pStyle w:val="7"/>
        <w:spacing w:line="360" w:lineRule="auto"/>
        <w:ind w:firstLine="417"/>
        <w:rPr>
          <w:rFonts w:hint="eastAsia" w:ascii="仿宋" w:hAnsi="仿宋" w:eastAsia="仿宋" w:cs="仿宋"/>
          <w:color w:val="auto"/>
          <w:spacing w:val="14"/>
          <w:kern w:val="2"/>
          <w:sz w:val="24"/>
          <w:szCs w:val="24"/>
          <w:lang w:val="en-US" w:eastAsia="zh-CN" w:bidi="ar-SA"/>
        </w:rPr>
      </w:pPr>
      <w:r>
        <w:rPr>
          <w:rFonts w:hint="eastAsia" w:ascii="仿宋" w:hAnsi="仿宋" w:eastAsia="仿宋" w:cs="仿宋"/>
          <w:color w:val="auto"/>
          <w:spacing w:val="14"/>
          <w:kern w:val="2"/>
          <w:sz w:val="24"/>
          <w:szCs w:val="24"/>
          <w:lang w:val="en-US" w:eastAsia="zh-CN" w:bidi="ar-SA"/>
        </w:rPr>
        <w:t>2包技术要求：</w:t>
      </w:r>
    </w:p>
    <w:p w14:paraId="2D524343">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1.面料要求：布质细腻、舒适亲肤，透气性好、吸湿排汗、防透抗静电；色彩亮丽、色牢度强，耐氯漂（化学方法洗涤）、耐高温高压灭菌、不褪色、不起皱、不起球；抑菌抗病、快洗易干、防喷溅，最好抗皱免熨、易于打理、不易变形、耐磨耐穿；</w:t>
      </w:r>
    </w:p>
    <w:p w14:paraId="4DFE33CC">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2..款式要求：应简洁大方，具有极强的职业标识性，体现医护人员的职业气质和形象，；</w:t>
      </w:r>
    </w:p>
    <w:p w14:paraId="643993B0">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3.工作服规格尺寸：中标人中标后量身定做；</w:t>
      </w:r>
    </w:p>
    <w:p w14:paraId="53B696EA">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4.缩水率：国标3%以内。</w:t>
      </w:r>
    </w:p>
    <w:p w14:paraId="1262026D">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olor w:val="auto"/>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93140"/>
    <w:multiLevelType w:val="singleLevel"/>
    <w:tmpl w:val="348931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103D5"/>
    <w:rsid w:val="07487DBA"/>
    <w:rsid w:val="21C30312"/>
    <w:rsid w:val="2DA00C1E"/>
    <w:rsid w:val="395C059B"/>
    <w:rsid w:val="3BDC22A4"/>
    <w:rsid w:val="3CE83BB2"/>
    <w:rsid w:val="4AB9341D"/>
    <w:rsid w:val="4B7D6ED4"/>
    <w:rsid w:val="51532BB1"/>
    <w:rsid w:val="6308039D"/>
    <w:rsid w:val="63FA0A6D"/>
    <w:rsid w:val="6428212F"/>
    <w:rsid w:val="7A6B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line="900" w:lineRule="exact"/>
      <w:jc w:val="center"/>
    </w:pPr>
    <w:rPr>
      <w:rFonts w:eastAsia="楷体_GB2312"/>
      <w:b/>
      <w:sz w:val="36"/>
    </w:rPr>
  </w:style>
  <w:style w:type="paragraph" w:customStyle="1" w:styleId="6">
    <w:name w:val="正文_1"/>
    <w:next w:val="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Default_1"/>
    <w:next w:val="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
    <w:name w:val="font01"/>
    <w:basedOn w:val="5"/>
    <w:qFormat/>
    <w:uiPriority w:val="0"/>
    <w:rPr>
      <w:rFonts w:hint="eastAsia" w:ascii="宋体" w:hAnsi="宋体" w:eastAsia="宋体" w:cs="宋体"/>
      <w:color w:val="000000"/>
      <w:sz w:val="24"/>
      <w:szCs w:val="24"/>
      <w:u w:val="none"/>
    </w:rPr>
  </w:style>
  <w:style w:type="character" w:customStyle="1" w:styleId="9">
    <w:name w:val="font2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1051</Words>
  <Characters>1245</Characters>
  <Lines>0</Lines>
  <Paragraphs>0</Paragraphs>
  <TotalTime>22</TotalTime>
  <ScaleCrop>false</ScaleCrop>
  <LinksUpToDate>false</LinksUpToDate>
  <CharactersWithSpaces>1261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2025-09-17T09:20:00Z</dcterms:created>
  <dc:creator>lydfyy</dc:creator>
  <cp:lastModifiedBy>lydfyy</cp:lastModifiedBy>
  <dcterms:modified xsi:type="dcterms:W3CDTF">2025-09-26T09:28:38Z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eyJoZGlkIjoiNjMxNjU4NjU5ZTU0N2I5MzJmNTczNjMyNTA1NDUwY2MiLCJ1c2VySWQiOiI0MTc4MDgwMzAifQ==</vt:lpwstr>
  </property>
  <property fmtid="{D5CDD505-2E9C-101B-9397-08002B2CF9AE}" pid="4" name="ICV">
    <vt:lpwstr>E043714D02FB44219998856CE531286B_13</vt:lpwstr>
  </property>
</Properties>
</file>