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993C6">
      <w:pPr>
        <w:pStyle w:val="3"/>
        <w:widowControl/>
        <w:shd w:val="clear" w:color="auto" w:fill="FFFFFF"/>
        <w:jc w:val="center"/>
        <w:rPr>
          <w:rFonts w:hint="eastAsia" w:ascii="宋体" w:hAnsi="宋体" w:eastAsia="宋体" w:cs="Tahoma"/>
          <w:b/>
          <w:bCs/>
          <w:color w:val="333333"/>
          <w:sz w:val="36"/>
          <w:szCs w:val="36"/>
          <w:lang w:val="en-US" w:eastAsia="zh-CN"/>
        </w:rPr>
      </w:pPr>
      <w:r>
        <w:rPr>
          <w:rFonts w:ascii="宋体" w:hAnsi="宋体" w:eastAsia="宋体" w:cs="Tahoma"/>
          <w:b/>
          <w:bCs/>
          <w:color w:val="333333"/>
          <w:sz w:val="36"/>
          <w:szCs w:val="36"/>
          <w:shd w:val="clear" w:color="auto" w:fill="FFFFFF"/>
        </w:rPr>
        <w:t>西门子128排CT技术维保服务</w:t>
      </w:r>
      <w:r>
        <w:rPr>
          <w:rFonts w:hint="eastAsia" w:ascii="宋体" w:hAnsi="宋体" w:eastAsia="宋体" w:cs="微软雅黑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需求</w:t>
      </w:r>
    </w:p>
    <w:p w14:paraId="47CC67E2">
      <w:pPr>
        <w:pStyle w:val="12"/>
        <w:widowControl/>
        <w:shd w:val="clear" w:color="auto" w:fill="FFFFFF"/>
        <w:rPr>
          <w:rFonts w:ascii="宋体" w:hAnsi="宋体" w:eastAsia="宋体" w:cs="Tahoma"/>
          <w:color w:val="333333"/>
        </w:rPr>
      </w:pPr>
      <w:bookmarkStart w:id="0" w:name="_GoBack"/>
      <w:bookmarkEnd w:id="0"/>
      <w:r>
        <w:rPr>
          <w:rFonts w:ascii="宋体" w:hAnsi="宋体" w:eastAsia="宋体"/>
          <w:color w:val="333333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维保范围：整机技术保，包含电子部分，工作站等提供技术支持。（保养：每年提供设备保养≥</w:t>
      </w:r>
      <w:r>
        <w:rPr>
          <w:rFonts w:ascii="宋体" w:hAnsi="宋体" w:eastAsia="宋体"/>
          <w:color w:val="333333"/>
          <w:shd w:val="clear" w:color="auto" w:fill="FFFFFF"/>
        </w:rPr>
        <w:t>4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次，包含但不限于性能测试、设备清洁、运行状态检查、影像质量检查、机械、电气及冷却系统检查以及设备校准等，排除安全隐患及潜在的故障因素。每年度提供年度保养报告。）</w:t>
      </w:r>
    </w:p>
    <w:p w14:paraId="07BA2A96">
      <w:pPr>
        <w:pStyle w:val="12"/>
        <w:widowControl/>
        <w:shd w:val="clear" w:color="auto" w:fill="FFFFFF"/>
        <w:rPr>
          <w:rFonts w:ascii="宋体" w:hAnsi="宋体" w:eastAsia="宋体" w:cs="Tahoma"/>
          <w:color w:val="333333"/>
        </w:rPr>
      </w:pPr>
      <w:r>
        <w:rPr>
          <w:rFonts w:ascii="宋体" w:hAnsi="宋体" w:eastAsia="宋体"/>
          <w:color w:val="333333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服务要求</w:t>
      </w:r>
    </w:p>
    <w:p w14:paraId="0C007C09">
      <w:pPr>
        <w:pStyle w:val="12"/>
        <w:widowControl/>
        <w:shd w:val="clear" w:color="auto" w:fill="FFFFFF"/>
        <w:rPr>
          <w:rFonts w:ascii="宋体" w:hAnsi="宋体" w:eastAsia="宋体" w:cs="Tahoma"/>
          <w:color w:val="333333"/>
        </w:rPr>
      </w:pPr>
      <w:r>
        <w:rPr>
          <w:rFonts w:ascii="宋体" w:hAnsi="宋体" w:eastAsia="宋体"/>
          <w:color w:val="333333"/>
          <w:shd w:val="clear" w:color="auto" w:fill="FFFFFF"/>
        </w:rPr>
        <w:t>2.1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不限次数的现场人工服务。</w:t>
      </w:r>
    </w:p>
    <w:p w14:paraId="09A319F3">
      <w:pPr>
        <w:pStyle w:val="12"/>
        <w:widowControl/>
        <w:shd w:val="clear" w:color="auto" w:fill="FFFFFF"/>
        <w:rPr>
          <w:rFonts w:ascii="宋体" w:hAnsi="宋体" w:eastAsia="宋体" w:cs="Tahoma"/>
          <w:color w:val="333333"/>
        </w:rPr>
      </w:pPr>
      <w:r>
        <w:rPr>
          <w:rFonts w:ascii="宋体" w:hAnsi="宋体" w:eastAsia="宋体"/>
          <w:color w:val="333333"/>
          <w:shd w:val="clear" w:color="auto" w:fill="FFFFFF"/>
        </w:rPr>
        <w:t>2.2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如需更换的配件必须是原厂配件，且每次维保需通知院方。在每次维保结束后，设备的性能指标需满足临床诊断治疗要求和设备使用的安全性要求。</w:t>
      </w:r>
    </w:p>
    <w:p w14:paraId="512726FD">
      <w:pPr>
        <w:pStyle w:val="12"/>
        <w:widowControl/>
        <w:shd w:val="clear" w:color="auto" w:fill="FFFFFF"/>
        <w:rPr>
          <w:rFonts w:ascii="宋体" w:hAnsi="宋体" w:eastAsia="宋体" w:cs="Tahoma"/>
          <w:color w:val="333333"/>
        </w:rPr>
      </w:pPr>
      <w:r>
        <w:rPr>
          <w:rFonts w:ascii="宋体" w:hAnsi="宋体" w:eastAsia="宋体"/>
          <w:color w:val="333333"/>
          <w:shd w:val="clear" w:color="auto" w:fill="FFFFFF"/>
        </w:rPr>
        <w:t>2.3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具有</w:t>
      </w:r>
      <w:r>
        <w:rPr>
          <w:rFonts w:ascii="宋体" w:hAnsi="宋体" w:eastAsia="宋体"/>
          <w:color w:val="333333"/>
          <w:shd w:val="clear" w:color="auto" w:fill="FFFFFF"/>
        </w:rPr>
        <w:t>400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或</w:t>
      </w:r>
      <w:r>
        <w:rPr>
          <w:rFonts w:ascii="宋体" w:hAnsi="宋体" w:eastAsia="宋体"/>
          <w:color w:val="333333"/>
          <w:shd w:val="clear" w:color="auto" w:fill="FFFFFF"/>
        </w:rPr>
        <w:t>800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客户服务专线，保证</w:t>
      </w:r>
      <w:r>
        <w:rPr>
          <w:rFonts w:ascii="宋体" w:hAnsi="宋体" w:eastAsia="宋体"/>
          <w:color w:val="333333"/>
          <w:shd w:val="clear" w:color="auto" w:fill="FFFFFF"/>
        </w:rPr>
        <w:t>24h*365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天客户服务专线无障碍连接。</w:t>
      </w:r>
    </w:p>
    <w:p w14:paraId="660F9C16">
      <w:pPr>
        <w:pStyle w:val="12"/>
        <w:widowControl/>
        <w:shd w:val="clear" w:color="auto" w:fill="FFFFFF"/>
        <w:rPr>
          <w:rFonts w:ascii="宋体" w:hAnsi="宋体" w:eastAsia="宋体" w:cs="Tahoma"/>
          <w:color w:val="333333"/>
        </w:rPr>
      </w:pPr>
      <w:r>
        <w:rPr>
          <w:rFonts w:ascii="宋体" w:hAnsi="宋体" w:eastAsia="宋体"/>
          <w:color w:val="333333"/>
          <w:shd w:val="clear" w:color="auto" w:fill="FFFFFF"/>
        </w:rPr>
        <w:t>2.4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报修后</w:t>
      </w:r>
      <w:r>
        <w:rPr>
          <w:rFonts w:ascii="宋体" w:hAnsi="宋体" w:eastAsia="宋体"/>
          <w:color w:val="333333"/>
          <w:shd w:val="clear" w:color="auto" w:fill="FFFFFF"/>
        </w:rPr>
        <w:t>30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分钟内电话响应，</w:t>
      </w:r>
      <w:r>
        <w:rPr>
          <w:rFonts w:ascii="宋体" w:hAnsi="宋体" w:eastAsia="宋体"/>
          <w:color w:val="333333"/>
          <w:shd w:val="clear" w:color="auto" w:fill="FFFFFF"/>
        </w:rPr>
        <w:t>12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小时内工程师到达现场维修，需要更换的零备件不超过</w:t>
      </w:r>
      <w:r>
        <w:rPr>
          <w:rFonts w:ascii="宋体" w:hAnsi="宋体" w:eastAsia="宋体"/>
          <w:color w:val="333333"/>
          <w:shd w:val="clear" w:color="auto" w:fill="FFFFFF"/>
        </w:rPr>
        <w:t>48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小时到达医院。每次维修后提供相应的维修服务单，且设备验收状态达到临床诊断要求。</w:t>
      </w:r>
    </w:p>
    <w:p w14:paraId="7FE3F292">
      <w:pPr>
        <w:pStyle w:val="12"/>
        <w:widowControl/>
        <w:shd w:val="clear" w:color="auto" w:fill="FFFFFF"/>
        <w:rPr>
          <w:rFonts w:ascii="宋体" w:hAnsi="宋体" w:eastAsia="宋体" w:cs="Tahoma"/>
          <w:color w:val="333333"/>
        </w:rPr>
      </w:pPr>
      <w:r>
        <w:rPr>
          <w:rFonts w:ascii="宋体" w:hAnsi="宋体" w:eastAsia="宋体"/>
          <w:color w:val="333333"/>
          <w:shd w:val="clear" w:color="auto" w:fill="FFFFFF"/>
        </w:rPr>
        <w:t>2.5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年开机率达到 </w:t>
      </w:r>
      <w:r>
        <w:rPr>
          <w:rFonts w:ascii="宋体" w:hAnsi="宋体" w:eastAsia="宋体"/>
          <w:color w:val="333333"/>
          <w:shd w:val="clear" w:color="auto" w:fill="FFFFFF"/>
        </w:rPr>
        <w:t>95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％，每延误</w:t>
      </w:r>
      <w:r>
        <w:rPr>
          <w:rFonts w:ascii="宋体" w:hAnsi="宋体" w:eastAsia="宋体"/>
          <w:color w:val="333333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天增加延保时间</w:t>
      </w:r>
      <w:r>
        <w:rPr>
          <w:rFonts w:ascii="宋体" w:hAnsi="宋体" w:eastAsia="宋体"/>
          <w:color w:val="333333"/>
          <w:shd w:val="clear" w:color="auto" w:fill="FFFFFF"/>
        </w:rPr>
        <w:t>7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天，当开机率＜</w:t>
      </w:r>
      <w:r>
        <w:rPr>
          <w:rFonts w:ascii="宋体" w:hAnsi="宋体" w:eastAsia="宋体"/>
          <w:color w:val="333333"/>
          <w:shd w:val="clear" w:color="auto" w:fill="FFFFFF"/>
        </w:rPr>
        <w:t>90%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时，医院有权解除与投标人的合作关系，由此造成的损失由投标人负责。</w:t>
      </w:r>
    </w:p>
    <w:p w14:paraId="66DDD189">
      <w:pPr>
        <w:pStyle w:val="12"/>
        <w:widowControl/>
        <w:shd w:val="clear" w:color="auto" w:fill="FFFFFF"/>
        <w:rPr>
          <w:rFonts w:ascii="宋体" w:hAnsi="宋体" w:eastAsia="宋体" w:cs="Tahoma"/>
          <w:color w:val="333333"/>
        </w:rPr>
      </w:pPr>
      <w:r>
        <w:rPr>
          <w:rFonts w:ascii="宋体" w:hAnsi="宋体" w:eastAsia="宋体"/>
          <w:color w:val="333333"/>
          <w:shd w:val="clear" w:color="auto" w:fill="FFFFFF"/>
        </w:rPr>
        <w:t>2.6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年检时，中标人负责并保证全部监测指标达标，通过相关部门检测。</w:t>
      </w:r>
      <w:r>
        <w:rPr>
          <w:rFonts w:ascii="宋体" w:hAnsi="宋体" w:eastAsia="宋体"/>
          <w:color w:val="333333"/>
          <w:shd w:val="clear" w:color="auto" w:fill="FFFFFF"/>
        </w:rPr>
        <w:t> </w:t>
      </w:r>
    </w:p>
    <w:p w14:paraId="3888EE7B">
      <w:pPr>
        <w:pStyle w:val="12"/>
        <w:widowControl/>
        <w:shd w:val="clear" w:color="auto" w:fill="FFFFFF"/>
        <w:rPr>
          <w:rFonts w:ascii="Tahoma" w:hAnsi="Tahoma" w:eastAsia="Tahoma" w:cs="Tahoma"/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19"/>
    <w:rsid w:val="00140531"/>
    <w:rsid w:val="00397B7B"/>
    <w:rsid w:val="005B315B"/>
    <w:rsid w:val="00697FBE"/>
    <w:rsid w:val="0077734B"/>
    <w:rsid w:val="00964C19"/>
    <w:rsid w:val="00AC6BF0"/>
    <w:rsid w:val="00AE0937"/>
    <w:rsid w:val="00C013C0"/>
    <w:rsid w:val="00EF557B"/>
    <w:rsid w:val="07C91072"/>
    <w:rsid w:val="4127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E75B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E75B6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486</Characters>
  <Lines>12</Lines>
  <Paragraphs>16</Paragraphs>
  <TotalTime>20</TotalTime>
  <ScaleCrop>false</ScaleCrop>
  <LinksUpToDate>false</LinksUpToDate>
  <CharactersWithSpaces>488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2026-01-19T00:47:00Z</dcterms:created>
  <dc:creator>涵 林</dc:creator>
  <cp:lastModifiedBy>康超</cp:lastModifiedBy>
  <cp:lastPrinted>2026-01-28T06:36:50Z</cp:lastPrinted>
  <dcterms:modified xsi:type="dcterms:W3CDTF">2026-01-28T06:37:13Z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eyJoZGlkIjoiMWY0ZTkzOWM3MTQ3NTYxZWViN2MwOGQyZGZiMzYxMzEiLCJ1c2VySWQiOiI3ODg3MTAyODEifQ==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705B8C0A58274FF187249C90A84D6787_12</vt:lpwstr>
  </property>
</Properties>
</file>